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7C" w:rsidRPr="00770CC9" w:rsidRDefault="0035107C" w:rsidP="009A036B">
      <w:pPr>
        <w:snapToGrid w:val="0"/>
        <w:spacing w:beforeLines="50" w:afterLines="50"/>
        <w:jc w:val="left"/>
        <w:rPr>
          <w:rFonts w:ascii="方正黑体简体" w:eastAsia="方正黑体简体" w:hAnsi="仿宋" w:hint="eastAsia"/>
          <w:sz w:val="32"/>
          <w:szCs w:val="32"/>
        </w:rPr>
      </w:pPr>
      <w:r w:rsidRPr="00770CC9">
        <w:rPr>
          <w:rFonts w:ascii="方正黑体简体" w:eastAsia="方正黑体简体" w:hAnsi="仿宋" w:hint="eastAsia"/>
          <w:sz w:val="32"/>
          <w:szCs w:val="32"/>
        </w:rPr>
        <w:t>附件1</w:t>
      </w:r>
    </w:p>
    <w:p w:rsidR="0035107C" w:rsidRPr="0035107C" w:rsidRDefault="0035107C" w:rsidP="009A036B">
      <w:pPr>
        <w:snapToGrid w:val="0"/>
        <w:spacing w:beforeLines="50" w:afterLines="50"/>
        <w:jc w:val="center"/>
        <w:rPr>
          <w:rFonts w:ascii="方正小标宋简体" w:eastAsia="方正小标宋简体" w:hAnsi="仿宋"/>
          <w:sz w:val="44"/>
          <w:szCs w:val="44"/>
        </w:rPr>
      </w:pPr>
      <w:r w:rsidRPr="0035107C">
        <w:rPr>
          <w:rFonts w:ascii="方正小标宋简体" w:eastAsia="方正小标宋简体" w:hAnsi="仿宋" w:hint="eastAsia"/>
          <w:sz w:val="44"/>
          <w:szCs w:val="44"/>
        </w:rPr>
        <w:t>2015年建筑防水卷材专项监督</w:t>
      </w:r>
      <w:r>
        <w:rPr>
          <w:rFonts w:ascii="方正小标宋简体" w:eastAsia="方正小标宋简体" w:hAnsi="仿宋" w:hint="eastAsia"/>
          <w:sz w:val="44"/>
          <w:szCs w:val="44"/>
        </w:rPr>
        <w:t>检查</w:t>
      </w:r>
      <w:r w:rsidRPr="0035107C">
        <w:rPr>
          <w:rFonts w:ascii="方正小标宋简体" w:eastAsia="方正小标宋简体" w:hAnsi="仿宋" w:hint="eastAsia"/>
          <w:sz w:val="44"/>
          <w:szCs w:val="44"/>
        </w:rPr>
        <w:t>现场</w:t>
      </w:r>
      <w:r>
        <w:rPr>
          <w:rFonts w:ascii="方正小标宋简体" w:eastAsia="方正小标宋简体" w:hAnsi="仿宋" w:hint="eastAsia"/>
          <w:sz w:val="44"/>
          <w:szCs w:val="44"/>
        </w:rPr>
        <w:t>检查</w:t>
      </w:r>
      <w:r w:rsidRPr="0035107C">
        <w:rPr>
          <w:rFonts w:ascii="方正小标宋简体" w:eastAsia="方正小标宋简体" w:hAnsi="仿宋" w:hint="eastAsia"/>
          <w:sz w:val="44"/>
          <w:szCs w:val="44"/>
        </w:rPr>
        <w:t>不合格企业名单及问题</w:t>
      </w:r>
    </w:p>
    <w:tbl>
      <w:tblPr>
        <w:tblW w:w="90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2566"/>
        <w:gridCol w:w="5716"/>
      </w:tblGrid>
      <w:tr w:rsidR="0035107C" w:rsidRPr="0035107C" w:rsidTr="002C7D65">
        <w:trPr>
          <w:trHeight w:val="285"/>
          <w:tblHeader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不合格项</w:t>
            </w:r>
          </w:p>
        </w:tc>
      </w:tr>
      <w:tr w:rsidR="0035107C" w:rsidRPr="0035107C" w:rsidTr="002C7D65">
        <w:trPr>
          <w:trHeight w:val="824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成都大邑县飞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翎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化工防水材料厂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1、检验设备缺少（沥青类：自动拉力机（非图形显示）、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压辊持粘性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钉杆撕裂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夹具；高分子类：自动拉力机（非图形显示）、熔体流动速率仪）</w:t>
            </w:r>
          </w:p>
        </w:tc>
      </w:tr>
      <w:tr w:rsidR="0035107C" w:rsidRPr="0035107C" w:rsidTr="002C7D65">
        <w:trPr>
          <w:trHeight w:val="80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淄博强力防水材料有限公司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7C" w:rsidRPr="0035107C" w:rsidRDefault="0035107C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1、生产设备：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无预浸池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，胶体磨为10m3，浸油池未封闭，高分子防水卷材（FS2）无排烟装置</w:t>
            </w: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br/>
              <w:t>2、型式检验报告未提供。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河南森威实业有限公司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地下储油罐无法满足500立方米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无锡市恒顺防水材料有限公司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1、生产设备不完整，生产线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无胎基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搭接机、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胎基停留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机；粉状原材料未密闭储存和管道输送；配料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罐不能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全过程密闭生产；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浸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油池和涂油池未密闭（上部配有风机）；胶体磨两台，各13立方米/小时，供两条生产线，现随生产线搬迁，拆走一台（该企业原有两条沥青防水卷材生产线，其中一条线大部分设备已拆除搬迁，现场留一条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线正常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生产）。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2、企业在生产车间一侧存放成品，没有独立的成品仓库。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3、企业检验室未配备持粘性检测设备。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句容市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赤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山建筑防水材料厂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1、生产设备不能满足细则要求。密闭沥青储罐2个各100立方米；配料罐5台各4立方米，共计20立方米；胶体磨能力为13立方米/小时；导热油炉1000 KW（83万大卡）；未配备厚度自控仪；浸、涂油池未密闭。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2、企业检验室没有配备“持粘性”检测设备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和钉杆撕裂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夹具。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镇江玉宝新型建材有限公司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1、生产设备不能满足细则要求。沥青储罐200立方米；导热油炉700KW（58万大卡）；胶体磨能力为10立方米/小时；配料罐总容积28立方米；粉状原材料未密闭储存和输送；浸、涂油池未密闭。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2、企业检验室必备检测设备不全。自动拉力试验机无应力应变图形显示；无闪点仪、粘度计。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江苏华厦新型防水材料有限公司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1、生产设备不能满足细则要求。导热油炉两台（其中一台燃烧锅炉），总计1050KW（87.5万大卡）；浸、涂油池未密闭；粉状原材料（滑石粉）未密闭储存和管道输送。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2、企业检验室必备检测设备不全。自动拉力试验机无应力应变图形显示。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扬州金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鹤防水工程有限公司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1、生产设备不能满足细则要求。沥青储罐总容积410立方米；胶体磨总能力13立方米/小时；浸、涂油池未密闭。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2、、企业检验室必备检测设备不全。缺：机械自动弯曲柔度仪、半导体温度计、闪点仪、粘度计、熔体流动速率仪、密度天平等设备。配备一台小规格低温冰箱，不能满足测试要求。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镇江市丹徒区长丰建材厂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1、企业另有一条改性沥青防水卷材生产线（淘汰线）不在企业许可证取证范围。现场发现企业成品库存在大量未经处理的不合格产品，没有产品标识。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2、企业检验室没有配备聚乙烯丙纶复合防水卷材“复合强度”检测用拉伸专用夹具，无法实施检测。企业检测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室面积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较小，设备摆放拥护，操作空间小。可溶物含量检测设备、粘度计、闪点</w:t>
            </w: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仪等放置于包装箱内，不具备使用条件。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湖州中佳防水材料有限公司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1、另有一条改性沥青防水卷材生产线，不在企业许可证取证范围。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2、检测设备不全，检验室没有配置“机械自动弯曲柔度仪”。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3、企业成品库存放有大量沥青复合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胎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柔性防水卷材（不在取证范围）和非标产品。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杭州常合防水材料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1、必备生产设备不能满足细则要求，沥青储存罐700立方米；搅拌罐总容积96立方米；导热油炉1400KW；没有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配备胎基搭接机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胎基停留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机、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胎基烘干机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、胶体磨、浸油池、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调偏装置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、牵引压实机组等；浸、涂油池未密闭；粉状原材料未密闭储存和管道输送。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2、生产设施不能满足细则要求，企业在生产车间存放胎基、改性剂等原材料和成品，没有独立的原材料仓库和成品仓库。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3、企业检验室检测设备缺少较多，没有配备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不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透水仪、500ml索氏萃取器及加热装置、持粘性检测设备、闪点仪、粘度计；自动拉力试验机无应力应变图形显示。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浙江鲁班建筑防水有限公司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1、生产设备不能满足细则要求，沥青储存罐200立方米；导热油炉80万大卡；胶体磨15立方米/小时；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无浸油池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胎基搭接机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胎基烘干机和调偏装置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；浸、涂油池未密闭；粉状原材料未密闭储存和管道输送。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2、生产设施不能满足细则要求，企业在生产车间存放胎基、PE膜等原材料和成品，没有独立的原材料仓库和成品仓库。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3、企业检验室检测设备不全，没有配备持粘性检测设备、闪点仪、粘度计，自动拉力试验机无</w:t>
            </w: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应力应变图形显示。</w:t>
            </w: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br/>
              <w:t>4、产品无型式检验报告。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杭州中意防水材料有限公司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1、现场另有1条沥青防水卷材线不在企业取证范围。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2、现场发现大量沥青复合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胎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柔性防水卷材，不在许可证取证范围内。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3、、企业检验室检测设备不全，没有配备闪点仪、粘度计，自动拉力试验机无应力应变图形显示。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盘锦亿丰防水材料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缺胎基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尺寸变化率检测设备，持粘性检测用不锈钢板不符合要求。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2、1条塑料工艺产品生产线，总挤出360kg/h。</w:t>
            </w:r>
          </w:p>
        </w:tc>
      </w:tr>
      <w:tr w:rsidR="0035107C" w:rsidRPr="0035107C" w:rsidTr="002C7D65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石家庄市</w:t>
            </w:r>
            <w:proofErr w:type="gramStart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兰天</w:t>
            </w:r>
            <w:proofErr w:type="gramEnd"/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防水建材有限公司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1、生产设备：沥青储罐300m</w:t>
            </w:r>
            <w:r w:rsidRPr="0035107C">
              <w:rPr>
                <w:rFonts w:ascii="方正仿宋简体" w:hAnsi="宋体" w:cs="宋体" w:hint="eastAsia"/>
                <w:sz w:val="28"/>
                <w:szCs w:val="28"/>
              </w:rPr>
              <w:t>³</w:t>
            </w:r>
            <w:r w:rsidRPr="0035107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、胶体磨</w:t>
            </w: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13m</w:t>
            </w:r>
            <w:r w:rsidRPr="0035107C">
              <w:rPr>
                <w:rFonts w:ascii="方正仿宋简体" w:hAnsi="宋体" w:cs="宋体" w:hint="eastAsia"/>
                <w:sz w:val="28"/>
                <w:szCs w:val="28"/>
              </w:rPr>
              <w:t>³</w:t>
            </w: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/h不满足要求。</w:t>
            </w:r>
          </w:p>
          <w:p w:rsidR="0035107C" w:rsidRPr="0035107C" w:rsidRDefault="0035107C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35107C">
              <w:rPr>
                <w:rFonts w:ascii="方正仿宋简体" w:eastAsia="方正仿宋简体" w:hAnsi="仿宋" w:hint="eastAsia"/>
                <w:sz w:val="28"/>
                <w:szCs w:val="28"/>
              </w:rPr>
              <w:t>2、缺少JC/T690产品的型式检验报告。</w:t>
            </w:r>
          </w:p>
        </w:tc>
      </w:tr>
    </w:tbl>
    <w:p w:rsidR="0035107C" w:rsidRPr="000037C3" w:rsidRDefault="0035107C" w:rsidP="0035107C">
      <w:pPr>
        <w:snapToGrid w:val="0"/>
        <w:jc w:val="center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p w:rsidR="0035107C" w:rsidRDefault="0035107C" w:rsidP="0035107C">
      <w:pPr>
        <w:tabs>
          <w:tab w:val="left" w:pos="4800"/>
        </w:tabs>
        <w:spacing w:line="600" w:lineRule="exact"/>
        <w:ind w:firstLine="615"/>
        <w:rPr>
          <w:rFonts w:ascii="方正仿宋简体" w:eastAsia="方正仿宋简体" w:hAnsi="仿宋"/>
          <w:sz w:val="28"/>
          <w:szCs w:val="28"/>
        </w:rPr>
      </w:pPr>
    </w:p>
    <w:sectPr w:rsidR="0035107C" w:rsidSect="00932BF4">
      <w:footerReference w:type="even" r:id="rId6"/>
      <w:footerReference w:type="default" r:id="rId7"/>
      <w:headerReference w:type="first" r:id="rId8"/>
      <w:pgSz w:w="11906" w:h="16838" w:code="9"/>
      <w:pgMar w:top="1985" w:right="1474" w:bottom="1361" w:left="1474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44" w:rsidRDefault="00EE3044" w:rsidP="00EE3044">
      <w:r>
        <w:separator/>
      </w:r>
    </w:p>
  </w:endnote>
  <w:endnote w:type="continuationSeparator" w:id="1">
    <w:p w:rsidR="00EE3044" w:rsidRDefault="00EE3044" w:rsidP="00EE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Pr="002745A4" w:rsidRDefault="0035107C" w:rsidP="00294D2D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EE3044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EE3044"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="00EE3044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  <w:p w:rsidR="00097FF5" w:rsidRDefault="00C6647C" w:rsidP="00294D2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Pr="00294D2D" w:rsidRDefault="0035107C" w:rsidP="00294D2D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EE3044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EE3044" w:rsidRPr="00294D2D">
      <w:rPr>
        <w:rStyle w:val="a4"/>
        <w:rFonts w:ascii="宋体" w:hAnsi="宋体"/>
        <w:sz w:val="28"/>
        <w:szCs w:val="28"/>
      </w:rPr>
      <w:fldChar w:fldCharType="separate"/>
    </w:r>
    <w:r w:rsidR="00770CC9">
      <w:rPr>
        <w:rStyle w:val="a4"/>
        <w:rFonts w:ascii="宋体" w:hAnsi="宋体"/>
        <w:noProof/>
        <w:sz w:val="28"/>
        <w:szCs w:val="28"/>
      </w:rPr>
      <w:t>2</w:t>
    </w:r>
    <w:r w:rsidR="00EE3044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  <w:p w:rsidR="00097FF5" w:rsidRDefault="00C6647C" w:rsidP="00294D2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44" w:rsidRDefault="00EE3044" w:rsidP="00EE3044">
      <w:r>
        <w:separator/>
      </w:r>
    </w:p>
  </w:footnote>
  <w:footnote w:type="continuationSeparator" w:id="1">
    <w:p w:rsidR="00EE3044" w:rsidRDefault="00EE3044" w:rsidP="00EE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47" w:rsidRDefault="00C6647C" w:rsidP="008D34B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07C"/>
    <w:rsid w:val="0035107C"/>
    <w:rsid w:val="00482E74"/>
    <w:rsid w:val="00770CC9"/>
    <w:rsid w:val="009A036B"/>
    <w:rsid w:val="00AE27E6"/>
    <w:rsid w:val="00E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7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5107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5107C"/>
  </w:style>
  <w:style w:type="paragraph" w:styleId="a5">
    <w:name w:val="header"/>
    <w:basedOn w:val="a"/>
    <w:link w:val="Char0"/>
    <w:rsid w:val="0035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510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秦树桐</dc:creator>
  <cp:keywords/>
  <dc:description/>
  <cp:lastModifiedBy>邓云鹏</cp:lastModifiedBy>
  <cp:revision>2</cp:revision>
  <dcterms:created xsi:type="dcterms:W3CDTF">2016-06-27T02:26:00Z</dcterms:created>
  <dcterms:modified xsi:type="dcterms:W3CDTF">2016-06-27T02:26:00Z</dcterms:modified>
</cp:coreProperties>
</file>