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2" w:rsidRDefault="00604F42" w:rsidP="00604F42">
      <w:pPr>
        <w:spacing w:line="360" w:lineRule="auto"/>
        <w:jc w:val="left"/>
        <w:rPr>
          <w:rFonts w:ascii="黑体" w:eastAsia="黑体" w:hint="eastAsia"/>
          <w:b/>
          <w:szCs w:val="32"/>
        </w:rPr>
      </w:pPr>
      <w:r>
        <w:rPr>
          <w:rFonts w:ascii="黑体" w:eastAsia="黑体" w:hint="eastAsia"/>
          <w:b/>
          <w:szCs w:val="32"/>
        </w:rPr>
        <w:t>附件</w:t>
      </w:r>
    </w:p>
    <w:p w:rsidR="00604F42" w:rsidRDefault="00604F42" w:rsidP="00604F42">
      <w:pPr>
        <w:spacing w:line="360" w:lineRule="auto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同意解除省级挂牌督办案件名单</w:t>
      </w:r>
    </w:p>
    <w:p w:rsidR="00604F42" w:rsidRDefault="00604F42" w:rsidP="00604F42">
      <w:pPr>
        <w:jc w:val="center"/>
        <w:rPr>
          <w:rFonts w:ascii="仿宋_GB2312" w:eastAsia="仿宋_GB2312" w:hint="eastAsia"/>
          <w:b/>
          <w:bCs/>
          <w:szCs w:val="32"/>
        </w:rPr>
      </w:pPr>
    </w:p>
    <w:p w:rsidR="00604F42" w:rsidRDefault="00604F42" w:rsidP="00604F42">
      <w:pPr>
        <w:spacing w:line="360" w:lineRule="auto"/>
        <w:jc w:val="left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一、福州市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福清市发强特种油有限公司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福清永</w:t>
      </w:r>
      <w:r>
        <w:rPr>
          <w:rFonts w:ascii="宋体" w:eastAsia="宋体" w:cs="宋体" w:hint="eastAsia"/>
          <w:szCs w:val="32"/>
        </w:rPr>
        <w:t>竑</w:t>
      </w:r>
      <w:r>
        <w:rPr>
          <w:rFonts w:ascii="仿宋_GB2312" w:eastAsia="仿宋_GB2312" w:cs="仿宋_GB2312" w:hint="eastAsia"/>
          <w:szCs w:val="32"/>
        </w:rPr>
        <w:t>电镀科技有限公司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福建天宇钢铁制品有限公司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闽侯县新洲机械厂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闽侯县荆溪镇古山洲村林红月电镀厂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福建超雅食品有限公司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福州天泰环保生物科技有限公司</w:t>
      </w:r>
    </w:p>
    <w:p w:rsidR="00604F42" w:rsidRDefault="00604F42" w:rsidP="00604F42">
      <w:pPr>
        <w:spacing w:line="360" w:lineRule="auto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二、平潭综合实验区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平潭县华泰能源再生开发有限公司</w:t>
      </w:r>
    </w:p>
    <w:p w:rsidR="00604F42" w:rsidRDefault="00604F42" w:rsidP="00604F42">
      <w:pPr>
        <w:spacing w:line="360" w:lineRule="auto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三、厦门市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厦门永晟科技有限公司</w:t>
      </w:r>
    </w:p>
    <w:p w:rsidR="00604F42" w:rsidRDefault="00604F42" w:rsidP="00604F42">
      <w:pPr>
        <w:spacing w:line="360" w:lineRule="auto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四、漳州市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浮宫镇新圩路大桥水泥厂内纸品厂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漳州八龙纸业有限公司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溪山村皮革厂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龙海上庆制革有限公司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龙海市龙南皮革有限公司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龙海市鸿达皮革有限公司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龙海市德和皮革制品有限公司</w:t>
      </w:r>
    </w:p>
    <w:p w:rsidR="00604F42" w:rsidRDefault="00604F42" w:rsidP="00604F42">
      <w:pPr>
        <w:spacing w:line="360" w:lineRule="auto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五、泉州市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晋江市龙湖镇集锦水洗厂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福建省晋江市协兴洗染有限公司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泉州市联益纺织印染有限公司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泉州市力建洗涤有限公司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科一(福建)超纤有限责任公司</w:t>
      </w:r>
    </w:p>
    <w:p w:rsidR="00604F42" w:rsidRDefault="00604F42" w:rsidP="00604F42">
      <w:pPr>
        <w:spacing w:line="360" w:lineRule="auto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六、三明市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三明市明耀金属表面处理有限责任公司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尤溪光明塑料制品厂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福建省尤溪金鑫金矿有限公司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福建光华百斯特生态农牧发展有限公司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将乐县彩虹金属工艺品有限公司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华融禽业有限公司樱桃谷肉鸭西岭头养殖基地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福建鸿丰纳米科技有限公司</w:t>
      </w:r>
    </w:p>
    <w:p w:rsidR="00604F42" w:rsidRDefault="00604F42" w:rsidP="00604F42">
      <w:pPr>
        <w:spacing w:line="360" w:lineRule="auto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七、莆田市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莆田市涵江区闽翔电子有限公司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福建东亚机械有限公司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方泰皮革贴膜有限公司</w:t>
      </w:r>
    </w:p>
    <w:p w:rsidR="00604F42" w:rsidRDefault="00604F42" w:rsidP="00604F42">
      <w:pPr>
        <w:spacing w:line="360" w:lineRule="auto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八、龙岩市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武平县欣兴竹木制品发展有限公司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三特电镀有限公司</w:t>
      </w:r>
    </w:p>
    <w:p w:rsidR="00604F42" w:rsidRDefault="00604F42" w:rsidP="00604F42">
      <w:pPr>
        <w:spacing w:line="360" w:lineRule="auto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九、南平市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顺昌润发体育器材有限公司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南平飞利来电镀厂</w:t>
      </w:r>
    </w:p>
    <w:p w:rsidR="00604F42" w:rsidRDefault="00604F42" w:rsidP="00604F42">
      <w:pPr>
        <w:spacing w:line="360" w:lineRule="auto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十、宁德市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福建永丰合成革有限公司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福建省福鼎市恒业工具制造有限公司</w:t>
      </w:r>
    </w:p>
    <w:p w:rsidR="00604F42" w:rsidRDefault="00604F42" w:rsidP="00604F42">
      <w:pPr>
        <w:numPr>
          <w:ilvl w:val="0"/>
          <w:numId w:val="1"/>
        </w:numPr>
        <w:tabs>
          <w:tab w:val="left" w:pos="1110"/>
        </w:tabs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蕉城区兴业空心砖厂</w:t>
      </w:r>
    </w:p>
    <w:p w:rsidR="00604F42" w:rsidRDefault="00604F42" w:rsidP="00604F42">
      <w:pPr>
        <w:spacing w:line="360" w:lineRule="auto"/>
        <w:rPr>
          <w:rFonts w:ascii="仿宋_GB2312" w:eastAsia="仿宋_GB2312" w:hint="eastAsia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仿宋_GB2312" w:eastAsia="仿宋_GB2312" w:hint="eastAsia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 w:hint="eastAsia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 w:hint="eastAsia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/>
          <w:szCs w:val="32"/>
        </w:rPr>
      </w:pPr>
    </w:p>
    <w:p w:rsidR="00604F42" w:rsidRDefault="00604F42" w:rsidP="00604F42">
      <w:pPr>
        <w:tabs>
          <w:tab w:val="left" w:pos="7175"/>
        </w:tabs>
        <w:rPr>
          <w:rFonts w:ascii="Times New Roman" w:eastAsia="仿宋_GB2312" w:hAnsi="Times New Roman" w:cs="Times New Roman" w:hint="eastAsia"/>
          <w:szCs w:val="32"/>
        </w:rPr>
      </w:pPr>
    </w:p>
    <w:p w:rsidR="00604F42" w:rsidRDefault="00604F42" w:rsidP="00604F42">
      <w:pPr>
        <w:pBdr>
          <w:top w:val="single" w:sz="6" w:space="1" w:color="auto"/>
          <w:bottom w:val="single" w:sz="6" w:space="1" w:color="auto"/>
        </w:pBdr>
        <w:tabs>
          <w:tab w:val="left" w:pos="287"/>
        </w:tabs>
        <w:ind w:firstLineChars="100" w:firstLine="280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福建省环境保护厅办公室                 2014年9月4日印发</w:t>
      </w:r>
    </w:p>
    <w:p w:rsidR="00BF1908" w:rsidRDefault="00BF1908"/>
    <w:sectPr w:rsidR="00BF1908" w:rsidSect="00604F42">
      <w:footerReference w:type="even" r:id="rId5"/>
      <w:footerReference w:type="default" r:id="rId6"/>
      <w:pgSz w:w="11906" w:h="16838"/>
      <w:pgMar w:top="1440" w:right="1800" w:bottom="1440" w:left="1800" w:header="851" w:footer="1418" w:gutter="0"/>
      <w:pgNumType w:fmt="numberInDash" w:start="1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4F42">
    <w:pPr>
      <w:tabs>
        <w:tab w:val="center" w:pos="4153"/>
        <w:tab w:val="right" w:pos="8306"/>
      </w:tabs>
      <w:snapToGrid w:val="0"/>
      <w:ind w:firstLineChars="100" w:firstLine="280"/>
      <w:rPr>
        <w:rFonts w:ascii="宋体" w:eastAsia="宋体" w:cs="Times New Roman" w:hint="eastAsia"/>
        <w:sz w:val="28"/>
        <w:szCs w:val="28"/>
      </w:rPr>
    </w:pPr>
    <w:r>
      <w:rPr>
        <w:rFonts w:ascii="宋体" w:eastAsia="宋体" w:cs="Times New Roman" w:hint="eastAsia"/>
        <w:sz w:val="28"/>
        <w:szCs w:val="28"/>
      </w:rPr>
      <w:fldChar w:fldCharType="begin"/>
    </w:r>
    <w:r>
      <w:rPr>
        <w:rFonts w:ascii="宋体" w:eastAsia="宋体" w:cs="Times New Roman" w:hint="eastAsia"/>
        <w:sz w:val="28"/>
        <w:szCs w:val="28"/>
      </w:rPr>
      <w:instrText>Page</w:instrText>
    </w:r>
    <w:r>
      <w:rPr>
        <w:rFonts w:ascii="宋体" w:eastAsia="宋体" w:cs="Times New Roman" w:hint="eastAsia"/>
        <w:sz w:val="28"/>
        <w:szCs w:val="28"/>
      </w:rPr>
      <w:fldChar w:fldCharType="separate"/>
    </w:r>
    <w:r>
      <w:rPr>
        <w:rFonts w:ascii="宋体" w:eastAsia="宋体" w:cs="Times New Roman"/>
        <w:noProof/>
        <w:sz w:val="28"/>
        <w:szCs w:val="28"/>
      </w:rPr>
      <w:t>- 6 -</w:t>
    </w:r>
    <w:r>
      <w:rPr>
        <w:rFonts w:ascii="宋体" w:eastAsia="宋体" w:cs="Times New Roman" w:hint="eastAsia"/>
        <w:sz w:val="28"/>
        <w:szCs w:val="28"/>
      </w:rPr>
      <w:fldChar w:fldCharType="end"/>
    </w:r>
  </w:p>
  <w:p w:rsidR="00000000" w:rsidRDefault="00604F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4F42">
    <w:pPr>
      <w:tabs>
        <w:tab w:val="center" w:pos="4153"/>
        <w:tab w:val="right" w:pos="8306"/>
      </w:tabs>
      <w:snapToGrid w:val="0"/>
      <w:ind w:right="360" w:firstLine="360"/>
      <w:jc w:val="right"/>
      <w:rPr>
        <w:rFonts w:ascii="Times New Roman" w:eastAsia="仿宋_GB2312" w:hAnsi="Times New Roman" w:cs="Times New Roman" w:hint="eastAsia"/>
        <w:sz w:val="28"/>
        <w:szCs w:val="28"/>
      </w:rPr>
    </w:pPr>
    <w:r>
      <w:rPr>
        <w:rFonts w:ascii="宋体" w:eastAsia="宋体" w:cs="Times New Roman" w:hint="eastAsia"/>
        <w:sz w:val="28"/>
        <w:szCs w:val="28"/>
      </w:rPr>
      <w:fldChar w:fldCharType="begin"/>
    </w:r>
    <w:r>
      <w:rPr>
        <w:rFonts w:ascii="宋体" w:eastAsia="宋体" w:cs="Times New Roman" w:hint="eastAsia"/>
        <w:sz w:val="28"/>
        <w:szCs w:val="28"/>
      </w:rPr>
      <w:instrText>Page</w:instrText>
    </w:r>
    <w:r>
      <w:rPr>
        <w:rFonts w:ascii="宋体" w:eastAsia="宋体" w:cs="Times New Roman" w:hint="eastAsia"/>
        <w:sz w:val="28"/>
        <w:szCs w:val="28"/>
      </w:rPr>
      <w:fldChar w:fldCharType="separate"/>
    </w:r>
    <w:r>
      <w:rPr>
        <w:rFonts w:ascii="宋体" w:eastAsia="宋体" w:cs="Times New Roman"/>
        <w:noProof/>
        <w:sz w:val="28"/>
        <w:szCs w:val="28"/>
      </w:rPr>
      <w:t>- 2 -</w:t>
    </w:r>
    <w:r>
      <w:rPr>
        <w:rFonts w:ascii="宋体" w:eastAsia="宋体" w:cs="Times New Roman" w:hint="eastAsia"/>
        <w:sz w:val="28"/>
        <w:szCs w:val="28"/>
      </w:rPr>
      <w:fldChar w:fldCharType="end"/>
    </w:r>
    <w:r>
      <w:rPr>
        <w:rFonts w:ascii="Times New Roman" w:eastAsia="仿宋_GB2312" w:hAnsi="Times New Roman" w:cs="Times New Roman" w:hint="eastAsia"/>
        <w:sz w:val="28"/>
        <w:szCs w:val="28"/>
      </w:rPr>
      <w:t xml:space="preserve"> </w:t>
    </w:r>
  </w:p>
  <w:p w:rsidR="00000000" w:rsidRDefault="00604F42">
    <w:pPr>
      <w:pStyle w:val="a3"/>
      <w:jc w:val="right"/>
      <w:rPr>
        <w:rFonts w:ascii="宋体" w:eastAsia="宋体" w:hint="eastAsia"/>
        <w:sz w:val="28"/>
        <w:szCs w:val="2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734"/>
    <w:multiLevelType w:val="hybridMultilevel"/>
    <w:tmpl w:val="1ABE6182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480"/>
      </w:pPr>
    </w:lvl>
    <w:lvl w:ilvl="1" w:tplc="FFFFFFFF">
      <w:start w:val="6"/>
      <w:numFmt w:val="japaneseCounting"/>
      <w:lvlText w:val="%2、"/>
      <w:lvlJc w:val="left"/>
      <w:pPr>
        <w:tabs>
          <w:tab w:val="num" w:pos="1770"/>
        </w:tabs>
        <w:ind w:left="1770" w:hanging="72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F42"/>
    <w:rsid w:val="004A1A93"/>
    <w:rsid w:val="00604F42"/>
    <w:rsid w:val="0064111A"/>
    <w:rsid w:val="00B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2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4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4F42"/>
    <w:rPr>
      <w:rFonts w:ascii="Calibri" w:eastAsia="仿宋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</Words>
  <Characters>559</Characters>
  <Application>Microsoft Office Word</Application>
  <DocSecurity>0</DocSecurity>
  <Lines>4</Lines>
  <Paragraphs>1</Paragraphs>
  <ScaleCrop>false</ScaleCrop>
  <Company>admin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2014-09-05T02:15:00Z</dcterms:created>
  <dcterms:modified xsi:type="dcterms:W3CDTF">2014-09-05T02:17:00Z</dcterms:modified>
</cp:coreProperties>
</file>